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0" w:rsidRPr="006009DB" w:rsidRDefault="006009DB" w:rsidP="006009DB">
      <w:pPr>
        <w:spacing w:after="0" w:line="240" w:lineRule="auto"/>
        <w:jc w:val="center"/>
        <w:rPr>
          <w:rFonts w:ascii="Zeferino One" w:hAnsi="Zeferino One"/>
          <w:sz w:val="96"/>
          <w:szCs w:val="96"/>
        </w:rPr>
      </w:pPr>
      <w:r w:rsidRPr="006009DB">
        <w:rPr>
          <w:rFonts w:ascii="Zeferino One" w:hAnsi="Zeferino One"/>
          <w:sz w:val="96"/>
          <w:szCs w:val="96"/>
        </w:rPr>
        <w:t>Фестиваль «Читающий край»</w:t>
      </w:r>
    </w:p>
    <w:p w:rsidR="006009DB" w:rsidRPr="006009DB" w:rsidRDefault="006009DB" w:rsidP="006009DB">
      <w:pPr>
        <w:spacing w:after="0" w:line="240" w:lineRule="auto"/>
        <w:jc w:val="center"/>
        <w:rPr>
          <w:sz w:val="56"/>
          <w:szCs w:val="56"/>
        </w:rPr>
      </w:pPr>
      <w:r w:rsidRPr="006009DB">
        <w:rPr>
          <w:sz w:val="56"/>
          <w:szCs w:val="56"/>
        </w:rPr>
        <w:t>Читаем Маяковского</w:t>
      </w:r>
    </w:p>
    <w:p w:rsidR="006009DB" w:rsidRPr="006009DB" w:rsidRDefault="006009DB" w:rsidP="006009DB">
      <w:pPr>
        <w:spacing w:after="0" w:line="240" w:lineRule="auto"/>
        <w:jc w:val="center"/>
        <w:rPr>
          <w:sz w:val="56"/>
          <w:szCs w:val="56"/>
        </w:rPr>
      </w:pPr>
      <w:r w:rsidRPr="006009DB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B04D7D9" wp14:editId="53D94658">
            <wp:simplePos x="0" y="0"/>
            <wp:positionH relativeFrom="column">
              <wp:posOffset>574675</wp:posOffset>
            </wp:positionH>
            <wp:positionV relativeFrom="paragraph">
              <wp:posOffset>379095</wp:posOffset>
            </wp:positionV>
            <wp:extent cx="4954905" cy="7040245"/>
            <wp:effectExtent l="1009650" t="628650" r="950595" b="617855"/>
            <wp:wrapNone/>
            <wp:docPr id="2" name="Рисунок 2" descr="Картинки по запросу маяковский силу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аяковский силуэ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3820">
                      <a:off x="0" y="0"/>
                      <a:ext cx="4954905" cy="70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9DB">
        <w:rPr>
          <w:sz w:val="56"/>
          <w:szCs w:val="56"/>
        </w:rPr>
        <w:t>19 июля</w:t>
      </w:r>
    </w:p>
    <w:tbl>
      <w:tblPr>
        <w:tblpPr w:leftFromText="180" w:rightFromText="180" w:vertAnchor="page" w:horzAnchor="margin" w:tblpXSpec="center" w:tblpY="4156"/>
        <w:tblW w:w="11165" w:type="dxa"/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2977"/>
        <w:gridCol w:w="1276"/>
      </w:tblGrid>
      <w:tr w:rsidR="006009DB" w:rsidRPr="006009DB" w:rsidTr="006009DB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Возраст</w:t>
            </w:r>
          </w:p>
        </w:tc>
      </w:tr>
      <w:tr w:rsidR="006009DB" w:rsidRPr="006009DB" w:rsidTr="006009DB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Громкие чтения «Читаем Маяковского»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Библиотека № 2</w:t>
            </w:r>
          </w:p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пр. Ленинградский,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6+</w:t>
            </w:r>
          </w:p>
        </w:tc>
      </w:tr>
      <w:tr w:rsidR="006009DB" w:rsidRPr="006009DB" w:rsidTr="006009DB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«Что такое хорошо и, что  такое  плохо». </w:t>
            </w:r>
          </w:p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Читаем стихи Владимира Маяковского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Библиотека № 11 </w:t>
            </w:r>
          </w:p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п. Подгорный, </w:t>
            </w:r>
          </w:p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ул. Лесная,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6+</w:t>
            </w:r>
          </w:p>
        </w:tc>
      </w:tr>
      <w:tr w:rsidR="006009DB" w:rsidRPr="006009DB" w:rsidTr="006009DB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14.00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Громкие чтения «Во весь голос»: стихи В.В. Маяковского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Библиотека № 3</w:t>
            </w:r>
          </w:p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ул. Свердлова, 51а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6+</w:t>
            </w:r>
          </w:p>
        </w:tc>
      </w:tr>
      <w:tr w:rsidR="006009DB" w:rsidRPr="006009DB" w:rsidTr="006009DB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17.00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Читаем Маяковского «Я навек любовью ранен». Тема любви в творчестве Маяковского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 xml:space="preserve">Центральная библиотека: Зал искусств </w:t>
            </w:r>
          </w:p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ул. Крупской,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9DB" w:rsidRPr="006009DB" w:rsidRDefault="006009DB" w:rsidP="006009D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</w:pPr>
            <w:r w:rsidRPr="006009D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hi-IN"/>
              </w:rPr>
              <w:t>18+</w:t>
            </w:r>
          </w:p>
        </w:tc>
      </w:tr>
    </w:tbl>
    <w:p w:rsidR="006009DB" w:rsidRDefault="006009DB" w:rsidP="006009DB">
      <w:pPr>
        <w:spacing w:after="0" w:line="240" w:lineRule="auto"/>
        <w:jc w:val="center"/>
        <w:rPr>
          <w:sz w:val="40"/>
          <w:szCs w:val="40"/>
        </w:rPr>
      </w:pPr>
      <w:r w:rsidRPr="006009DB">
        <w:rPr>
          <w:sz w:val="40"/>
          <w:szCs w:val="40"/>
        </w:rPr>
        <w:t>Громкие чтения</w:t>
      </w:r>
      <w:bookmarkStart w:id="0" w:name="_GoBack"/>
      <w:bookmarkEnd w:id="0"/>
    </w:p>
    <w:sectPr w:rsidR="006009DB" w:rsidSect="006009D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DB"/>
    <w:rsid w:val="00337BB0"/>
    <w:rsid w:val="0060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2018-07-03T07:36:00Z</dcterms:created>
  <dcterms:modified xsi:type="dcterms:W3CDTF">2018-07-03T07:54:00Z</dcterms:modified>
</cp:coreProperties>
</file>